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B3DA" w14:textId="77777777" w:rsidR="00666D1E" w:rsidRPr="00666D1E" w:rsidRDefault="00666D1E" w:rsidP="00666D1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1C2024"/>
          <w:sz w:val="24"/>
          <w:szCs w:val="24"/>
          <w:lang w:eastAsia="it-IT"/>
        </w:rPr>
      </w:pPr>
      <w:r w:rsidRPr="00666D1E">
        <w:rPr>
          <w:rFonts w:eastAsia="Times New Roman" w:cstheme="minorHAnsi"/>
          <w:color w:val="1C2024"/>
          <w:sz w:val="24"/>
          <w:szCs w:val="24"/>
          <w:lang w:eastAsia="it-IT"/>
        </w:rPr>
        <w:t>(Allegato2)</w:t>
      </w:r>
    </w:p>
    <w:p w14:paraId="54EFADFA" w14:textId="77777777" w:rsidR="00666D1E" w:rsidRPr="00666D1E" w:rsidRDefault="00666D1E" w:rsidP="00666D1E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1C2024"/>
          <w:sz w:val="24"/>
          <w:szCs w:val="24"/>
          <w:lang w:eastAsia="it-IT"/>
        </w:rPr>
      </w:pPr>
      <w:r w:rsidRPr="00666D1E">
        <w:rPr>
          <w:rFonts w:eastAsia="Times New Roman" w:cstheme="minorHAnsi"/>
          <w:b/>
          <w:bCs/>
          <w:color w:val="1C2024"/>
          <w:sz w:val="24"/>
          <w:szCs w:val="24"/>
          <w:lang w:eastAsia="it-IT"/>
        </w:rPr>
        <w:t>Gli altri appuntamenti</w:t>
      </w:r>
    </w:p>
    <w:p w14:paraId="09F22C5C" w14:textId="77777777" w:rsidR="00666D1E" w:rsidRPr="00666D1E" w:rsidRDefault="00666D1E" w:rsidP="00666D1E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6D1E">
        <w:rPr>
          <w:rFonts w:eastAsia="Times New Roman" w:cstheme="minorHAnsi"/>
          <w:color w:val="1C2024"/>
          <w:sz w:val="24"/>
          <w:szCs w:val="24"/>
          <w:lang w:eastAsia="it-IT"/>
        </w:rPr>
        <w:t>Mostre, presentazioni di libri, documentari, incontri, spettacoli, l’apertura straordinaria del Museo e del Campo di Fossoli</w:t>
      </w:r>
      <w:r w:rsidRPr="00666D1E">
        <w:rPr>
          <w:rFonts w:eastAsia="Times New Roman" w:cstheme="minorHAnsi"/>
          <w:b/>
          <w:bCs/>
          <w:color w:val="1C2024"/>
          <w:sz w:val="24"/>
          <w:szCs w:val="24"/>
          <w:lang w:eastAsia="it-IT"/>
        </w:rPr>
        <w:t xml:space="preserve">. </w:t>
      </w:r>
      <w:r w:rsidRPr="00666D1E">
        <w:rPr>
          <w:rFonts w:eastAsia="Times New Roman" w:cstheme="minorHAnsi"/>
          <w:color w:val="1C2024"/>
          <w:sz w:val="24"/>
          <w:szCs w:val="24"/>
          <w:lang w:eastAsia="it-IT"/>
        </w:rPr>
        <w:t>Nel rispetto delle misure di sicurezza e prevenzione sanitaria</w:t>
      </w:r>
      <w:r w:rsidRPr="00666D1E">
        <w:rPr>
          <w:rFonts w:eastAsia="Times New Roman" w:cstheme="minorHAnsi"/>
          <w:color w:val="1D1D1D"/>
          <w:sz w:val="24"/>
          <w:szCs w:val="24"/>
          <w:lang w:eastAsia="it-IT"/>
        </w:rPr>
        <w:t>, i</w:t>
      </w:r>
      <w:r w:rsidRPr="00666D1E">
        <w:rPr>
          <w:rFonts w:eastAsia="Times New Roman" w:cstheme="minorHAnsi"/>
          <w:color w:val="1C2024"/>
          <w:sz w:val="24"/>
          <w:szCs w:val="24"/>
          <w:lang w:eastAsia="it-IT"/>
        </w:rPr>
        <w:t xml:space="preserve">l </w:t>
      </w:r>
      <w:r w:rsidRPr="00666D1E">
        <w:rPr>
          <w:rFonts w:eastAsia="Times New Roman" w:cstheme="minorHAnsi"/>
          <w:b/>
          <w:bCs/>
          <w:color w:val="1C2024"/>
          <w:sz w:val="24"/>
          <w:szCs w:val="24"/>
          <w:lang w:eastAsia="it-IT"/>
        </w:rPr>
        <w:t xml:space="preserve">Giorno della Memoria “Per non dimenticare” </w:t>
      </w:r>
      <w:r w:rsidRPr="00666D1E">
        <w:rPr>
          <w:rFonts w:eastAsia="Times New Roman" w:cstheme="minorHAnsi"/>
          <w:color w:val="1C2024"/>
          <w:sz w:val="24"/>
          <w:szCs w:val="24"/>
          <w:lang w:eastAsia="it-IT"/>
        </w:rPr>
        <w:t xml:space="preserve">viene celebrato nel territorio regionale con numerosi appuntamenti, che si possono consultare anche sul </w:t>
      </w:r>
      <w:hyperlink r:id="rId4" w:history="1">
        <w:r w:rsidRPr="00666D1E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sito Cartellone</w:t>
        </w:r>
      </w:hyperlink>
      <w:r w:rsidRPr="00666D1E">
        <w:rPr>
          <w:rFonts w:eastAsia="Times New Roman" w:cstheme="minorHAnsi"/>
          <w:color w:val="1C2024"/>
          <w:sz w:val="24"/>
          <w:szCs w:val="24"/>
          <w:lang w:eastAsia="it-IT"/>
        </w:rPr>
        <w:t xml:space="preserve"> del portale regionale </w:t>
      </w:r>
      <w:proofErr w:type="spellStart"/>
      <w:r w:rsidRPr="00666D1E">
        <w:rPr>
          <w:rFonts w:eastAsia="Times New Roman" w:cstheme="minorHAnsi"/>
          <w:b/>
          <w:bCs/>
          <w:sz w:val="24"/>
          <w:szCs w:val="24"/>
          <w:lang w:eastAsia="it-IT"/>
        </w:rPr>
        <w:t>EmiliaRomagnaCreativa</w:t>
      </w:r>
      <w:proofErr w:type="spellEnd"/>
      <w:r w:rsidRPr="00666D1E">
        <w:rPr>
          <w:rFonts w:eastAsia="Times New Roman" w:cstheme="minorHAnsi"/>
          <w:sz w:val="24"/>
          <w:szCs w:val="24"/>
          <w:lang w:eastAsia="it-IT"/>
        </w:rPr>
        <w:t>.</w:t>
      </w:r>
    </w:p>
    <w:p w14:paraId="2A9C856A" w14:textId="77777777" w:rsidR="00666D1E" w:rsidRPr="00666D1E" w:rsidRDefault="00666D1E" w:rsidP="00666D1E">
      <w:pPr>
        <w:tabs>
          <w:tab w:val="left" w:pos="537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B6EBA1" w14:textId="77777777" w:rsidR="00666D1E" w:rsidRPr="00666D1E" w:rsidRDefault="00666D1E" w:rsidP="00666D1E">
      <w:pPr>
        <w:jc w:val="both"/>
        <w:rPr>
          <w:rFonts w:eastAsia="Times New Roman" w:cstheme="minorHAnsi"/>
          <w:sz w:val="24"/>
          <w:szCs w:val="24"/>
        </w:rPr>
      </w:pPr>
      <w:r w:rsidRPr="00666D1E">
        <w:rPr>
          <w:rFonts w:cstheme="minorHAnsi"/>
          <w:b/>
          <w:bCs/>
          <w:sz w:val="24"/>
          <w:szCs w:val="24"/>
        </w:rPr>
        <w:t>L’Assemblea legislativa dell’Emilia-Romagna</w:t>
      </w:r>
      <w:r w:rsidRPr="00666D1E">
        <w:rPr>
          <w:rFonts w:cstheme="minorHAnsi"/>
          <w:sz w:val="24"/>
          <w:szCs w:val="24"/>
        </w:rPr>
        <w:t xml:space="preserve"> contribuisce alla celebrazione del Giorno della Memoria con due eventi: </w:t>
      </w:r>
      <w:r w:rsidRPr="00666D1E">
        <w:rPr>
          <w:rFonts w:eastAsia="Times New Roman" w:cstheme="minorHAnsi"/>
          <w:b/>
          <w:bCs/>
          <w:sz w:val="24"/>
          <w:szCs w:val="24"/>
        </w:rPr>
        <w:t>un web doc</w:t>
      </w:r>
      <w:r w:rsidRPr="00666D1E">
        <w:rPr>
          <w:rFonts w:eastAsia="Times New Roman" w:cstheme="minorHAnsi"/>
          <w:sz w:val="24"/>
          <w:szCs w:val="24"/>
        </w:rPr>
        <w:t xml:space="preserve"> realizzato dal Servizio Informazione e Comunicazione dedicato ai “</w:t>
      </w:r>
      <w:r w:rsidRPr="00666D1E">
        <w:rPr>
          <w:rFonts w:eastAsia="Times New Roman" w:cstheme="minorHAnsi"/>
          <w:b/>
          <w:bCs/>
          <w:sz w:val="24"/>
          <w:szCs w:val="24"/>
        </w:rPr>
        <w:t>Viaggi della Memoria</w:t>
      </w:r>
      <w:r w:rsidRPr="00666D1E">
        <w:rPr>
          <w:rFonts w:eastAsia="Times New Roman" w:cstheme="minorHAnsi"/>
          <w:sz w:val="24"/>
          <w:szCs w:val="24"/>
        </w:rPr>
        <w:t>”, consolidata attività dell’Assemblea legislativa nell’ambito dell’applicazione della legge sulla Memoria che, dal 2013 a oggi, ha visto la partecipazione di quasi 30mila studenti e studentesse che si sono recati nei luoghi simbolo delle tragedie del ‘900 (visibile sul portale “Cronaca bianca” dell’Assemblea).</w:t>
      </w:r>
    </w:p>
    <w:p w14:paraId="717A5B33" w14:textId="77777777" w:rsidR="00666D1E" w:rsidRPr="00666D1E" w:rsidRDefault="00666D1E" w:rsidP="00666D1E">
      <w:pPr>
        <w:jc w:val="both"/>
        <w:rPr>
          <w:rFonts w:cstheme="minorHAnsi"/>
          <w:sz w:val="24"/>
          <w:szCs w:val="24"/>
        </w:rPr>
      </w:pPr>
      <w:r w:rsidRPr="00666D1E">
        <w:rPr>
          <w:rFonts w:eastAsia="Times New Roman" w:cstheme="minorHAnsi"/>
          <w:sz w:val="24"/>
          <w:szCs w:val="24"/>
        </w:rPr>
        <w:t>Inoltre, sempre nella sede dell’Assemblea, dal 27 gennaio al 18 febbraio 2022 sarà allestita “</w:t>
      </w:r>
      <w:r w:rsidRPr="00666D1E">
        <w:rPr>
          <w:rFonts w:eastAsia="Times New Roman" w:cstheme="minorHAnsi"/>
          <w:b/>
          <w:bCs/>
          <w:sz w:val="24"/>
          <w:szCs w:val="24"/>
        </w:rPr>
        <w:t>Stelle senza un cielo. Bambini nella Shoah”</w:t>
      </w:r>
      <w:r w:rsidRPr="00666D1E">
        <w:rPr>
          <w:rFonts w:eastAsia="Times New Roman" w:cstheme="minorHAnsi"/>
          <w:sz w:val="24"/>
          <w:szCs w:val="24"/>
        </w:rPr>
        <w:t xml:space="preserve">: </w:t>
      </w:r>
      <w:r w:rsidRPr="00666D1E">
        <w:rPr>
          <w:rFonts w:eastAsia="Times New Roman" w:cstheme="minorHAnsi"/>
          <w:b/>
          <w:bCs/>
          <w:sz w:val="24"/>
          <w:szCs w:val="24"/>
        </w:rPr>
        <w:t>mostra fotografica</w:t>
      </w:r>
      <w:r w:rsidRPr="00666D1E">
        <w:rPr>
          <w:rFonts w:eastAsia="Times New Roman" w:cstheme="minorHAnsi"/>
          <w:sz w:val="24"/>
          <w:szCs w:val="24"/>
        </w:rPr>
        <w:t xml:space="preserve"> </w:t>
      </w:r>
      <w:r w:rsidRPr="00666D1E">
        <w:rPr>
          <w:rFonts w:eastAsia="Times New Roman" w:cstheme="minorHAnsi"/>
          <w:color w:val="1C2024"/>
          <w:sz w:val="24"/>
          <w:szCs w:val="24"/>
          <w:lang w:eastAsia="it-IT"/>
        </w:rPr>
        <w:t xml:space="preserve">dedicata all’infanzia travolta dalle deportazioni nazifasciste, ideata dal museo </w:t>
      </w:r>
      <w:proofErr w:type="spellStart"/>
      <w:r w:rsidRPr="00666D1E">
        <w:rPr>
          <w:rFonts w:eastAsia="Times New Roman" w:cstheme="minorHAnsi"/>
          <w:color w:val="1C2024"/>
          <w:sz w:val="24"/>
          <w:szCs w:val="24"/>
          <w:lang w:eastAsia="it-IT"/>
        </w:rPr>
        <w:t>Yad</w:t>
      </w:r>
      <w:proofErr w:type="spellEnd"/>
      <w:r w:rsidRPr="00666D1E">
        <w:rPr>
          <w:rFonts w:eastAsia="Times New Roman" w:cstheme="minorHAnsi"/>
          <w:color w:val="1C2024"/>
          <w:sz w:val="24"/>
          <w:szCs w:val="24"/>
          <w:lang w:eastAsia="it-IT"/>
        </w:rPr>
        <w:t xml:space="preserve"> Vashem di Gerusalemme, </w:t>
      </w:r>
      <w:r w:rsidRPr="00666D1E">
        <w:rPr>
          <w:rFonts w:cstheme="minorHAnsi"/>
          <w:sz w:val="24"/>
          <w:szCs w:val="24"/>
        </w:rPr>
        <w:t xml:space="preserve">(Per informazioni: </w:t>
      </w:r>
      <w:hyperlink r:id="rId5" w:history="1">
        <w:r w:rsidRPr="00666D1E">
          <w:rPr>
            <w:rFonts w:cstheme="minorHAnsi"/>
            <w:color w:val="0000FF"/>
            <w:sz w:val="24"/>
            <w:szCs w:val="24"/>
            <w:u w:val="single"/>
          </w:rPr>
          <w:t>https://bit.ly/3fzEDmA</w:t>
        </w:r>
      </w:hyperlink>
      <w:r w:rsidRPr="00666D1E">
        <w:rPr>
          <w:rFonts w:cstheme="minorHAnsi"/>
          <w:sz w:val="24"/>
          <w:szCs w:val="24"/>
        </w:rPr>
        <w:t>)</w:t>
      </w:r>
    </w:p>
    <w:p w14:paraId="7E0999F3" w14:textId="77777777" w:rsidR="00666D1E" w:rsidRPr="00666D1E" w:rsidRDefault="00666D1E" w:rsidP="00666D1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666D1E">
        <w:rPr>
          <w:rFonts w:eastAsia="Times New Roman" w:cstheme="minorHAnsi"/>
          <w:sz w:val="24"/>
          <w:szCs w:val="24"/>
          <w:lang w:eastAsia="it-IT"/>
        </w:rPr>
        <w:t xml:space="preserve">Sempre in tema di </w:t>
      </w:r>
      <w:r w:rsidRPr="00666D1E">
        <w:rPr>
          <w:rFonts w:eastAsia="Times New Roman" w:cstheme="minorHAnsi"/>
          <w:b/>
          <w:bCs/>
          <w:sz w:val="24"/>
          <w:szCs w:val="24"/>
          <w:lang w:eastAsia="it-IT"/>
        </w:rPr>
        <w:t>mostre</w:t>
      </w:r>
      <w:r w:rsidRPr="00666D1E">
        <w:rPr>
          <w:rFonts w:eastAsia="Times New Roman" w:cstheme="minorHAnsi"/>
          <w:sz w:val="24"/>
          <w:szCs w:val="24"/>
          <w:lang w:eastAsia="it-IT"/>
        </w:rPr>
        <w:t xml:space="preserve">, da segnalare anche quella realizzata dalla </w:t>
      </w:r>
      <w:r w:rsidRPr="00666D1E">
        <w:rPr>
          <w:rFonts w:eastAsia="Times New Roman" w:cstheme="minorHAnsi"/>
          <w:b/>
          <w:bCs/>
          <w:sz w:val="24"/>
          <w:szCs w:val="24"/>
          <w:lang w:eastAsia="it-IT"/>
        </w:rPr>
        <w:t>Fondazione Fossoli di Carpi</w:t>
      </w:r>
      <w:r w:rsidRPr="00666D1E">
        <w:rPr>
          <w:rFonts w:eastAsia="Times New Roman" w:cstheme="minorHAnsi"/>
          <w:sz w:val="24"/>
          <w:szCs w:val="24"/>
          <w:lang w:eastAsia="it-IT"/>
        </w:rPr>
        <w:t xml:space="preserve">: </w:t>
      </w:r>
      <w:r w:rsidRPr="00666D1E">
        <w:rPr>
          <w:rFonts w:eastAsia="Times New Roman" w:cstheme="minorHAnsi"/>
          <w:b/>
          <w:bCs/>
          <w:sz w:val="24"/>
          <w:szCs w:val="24"/>
          <w:lang w:eastAsia="it-IT"/>
        </w:rPr>
        <w:t>“Frida e le altre. Storie di donne, storia di guerra: Fossoli 1944”</w:t>
      </w:r>
      <w:r w:rsidRPr="00666D1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a cura di </w:t>
      </w:r>
      <w:r w:rsidRPr="00666D1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Elisabetta Ruffini</w:t>
      </w:r>
      <w:r w:rsidRPr="00666D1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che mette in luce volti e storie passate per il Campo di Fossoli.</w:t>
      </w:r>
    </w:p>
    <w:p w14:paraId="51640B2B" w14:textId="77777777" w:rsidR="00666D1E" w:rsidRPr="00666D1E" w:rsidRDefault="00666D1E" w:rsidP="00666D1E">
      <w:pPr>
        <w:tabs>
          <w:tab w:val="left" w:pos="5376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66D1E">
        <w:rPr>
          <w:rFonts w:cstheme="minorHAnsi"/>
          <w:bCs/>
          <w:iCs/>
          <w:sz w:val="24"/>
          <w:szCs w:val="24"/>
        </w:rPr>
        <w:t xml:space="preserve">In ambito audiovisivo, sono una quindicina </w:t>
      </w:r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i documentari</w:t>
      </w:r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sulla Resistenza e sulla Shoah disponibili gratuitamente sul </w:t>
      </w:r>
      <w:hyperlink r:id="rId6" w:history="1">
        <w:r w:rsidRPr="00666D1E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it-IT"/>
          </w:rPr>
          <w:t>sito web Documentando</w:t>
        </w:r>
      </w:hyperlink>
      <w:r w:rsidRPr="00666D1E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, </w:t>
      </w:r>
      <w:r w:rsidRPr="00666D1E">
        <w:rPr>
          <w:rFonts w:cstheme="minorHAnsi"/>
          <w:sz w:val="24"/>
          <w:szCs w:val="24"/>
        </w:rPr>
        <w:t>la neonata piattaforma digitale di conservazione e visione dei documentari italiani dell’</w:t>
      </w:r>
      <w:r w:rsidRPr="00666D1E">
        <w:rPr>
          <w:rFonts w:cstheme="minorHAnsi"/>
          <w:b/>
          <w:bCs/>
          <w:sz w:val="24"/>
          <w:szCs w:val="24"/>
        </w:rPr>
        <w:t>Associazione Documentaristi dell’Emilia-Romagna</w:t>
      </w:r>
      <w:r w:rsidRPr="00666D1E">
        <w:rPr>
          <w:rFonts w:cstheme="minorHAnsi"/>
          <w:sz w:val="24"/>
          <w:szCs w:val="24"/>
        </w:rPr>
        <w:t xml:space="preserve"> in collaborazione anche con la </w:t>
      </w:r>
      <w:r w:rsidRPr="00666D1E">
        <w:rPr>
          <w:rFonts w:cstheme="minorHAnsi"/>
          <w:b/>
          <w:bCs/>
          <w:sz w:val="24"/>
          <w:szCs w:val="24"/>
        </w:rPr>
        <w:t>Regione Emilia-Romagna</w:t>
      </w:r>
      <w:r w:rsidRPr="00666D1E">
        <w:rPr>
          <w:rFonts w:cstheme="minorHAnsi"/>
          <w:sz w:val="24"/>
          <w:szCs w:val="24"/>
        </w:rPr>
        <w:t>. Tra i documentari in programma, “</w:t>
      </w:r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Sulle tracce di Dossetti. Il racconto di Monteveglio</w:t>
      </w:r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” di Giulio </w:t>
      </w:r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Filippo Giunti</w:t>
      </w:r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; </w:t>
      </w:r>
      <w:r w:rsidRPr="00666D1E">
        <w:rPr>
          <w:rFonts w:cstheme="minorHAnsi"/>
          <w:b/>
          <w:sz w:val="24"/>
          <w:szCs w:val="24"/>
        </w:rPr>
        <w:t>Caserme Rosse - Il lager di Bologna</w:t>
      </w:r>
      <w:r w:rsidRPr="00666D1E">
        <w:rPr>
          <w:rFonts w:cstheme="minorHAnsi"/>
          <w:bCs/>
          <w:sz w:val="24"/>
          <w:szCs w:val="24"/>
        </w:rPr>
        <w:t xml:space="preserve"> (2009) di </w:t>
      </w:r>
      <w:r w:rsidRPr="00666D1E">
        <w:rPr>
          <w:rFonts w:cstheme="minorHAnsi"/>
          <w:b/>
          <w:sz w:val="24"/>
          <w:szCs w:val="24"/>
        </w:rPr>
        <w:t>Danilo Caracciolo e Roberto Montanari</w:t>
      </w:r>
      <w:r w:rsidRPr="00666D1E">
        <w:rPr>
          <w:rFonts w:cstheme="minorHAnsi"/>
          <w:sz w:val="24"/>
          <w:szCs w:val="24"/>
        </w:rPr>
        <w:t xml:space="preserve"> e l</w:t>
      </w:r>
      <w:r w:rsidRPr="00666D1E">
        <w:rPr>
          <w:rFonts w:cstheme="minorHAnsi"/>
          <w:bCs/>
          <w:sz w:val="24"/>
          <w:szCs w:val="24"/>
        </w:rPr>
        <w:t xml:space="preserve">a </w:t>
      </w:r>
      <w:r w:rsidRPr="00666D1E">
        <w:rPr>
          <w:rFonts w:cstheme="minorHAnsi"/>
          <w:b/>
          <w:sz w:val="24"/>
          <w:szCs w:val="24"/>
        </w:rPr>
        <w:t>Trilogia della Memoria</w:t>
      </w:r>
      <w:r w:rsidRPr="00666D1E">
        <w:rPr>
          <w:rFonts w:cstheme="minorHAnsi"/>
          <w:bCs/>
          <w:sz w:val="24"/>
          <w:szCs w:val="24"/>
        </w:rPr>
        <w:t xml:space="preserve"> (2005) di </w:t>
      </w:r>
      <w:r w:rsidRPr="00666D1E">
        <w:rPr>
          <w:rFonts w:cstheme="minorHAnsi"/>
          <w:b/>
          <w:sz w:val="24"/>
          <w:szCs w:val="24"/>
        </w:rPr>
        <w:t xml:space="preserve">Primo </w:t>
      </w:r>
      <w:proofErr w:type="spellStart"/>
      <w:r w:rsidRPr="00666D1E">
        <w:rPr>
          <w:rFonts w:cstheme="minorHAnsi"/>
          <w:b/>
          <w:sz w:val="24"/>
          <w:szCs w:val="24"/>
        </w:rPr>
        <w:t>Giroldini</w:t>
      </w:r>
      <w:proofErr w:type="spellEnd"/>
      <w:r w:rsidRPr="00666D1E">
        <w:rPr>
          <w:rFonts w:cstheme="minorHAnsi"/>
          <w:bCs/>
          <w:sz w:val="24"/>
          <w:szCs w:val="24"/>
        </w:rPr>
        <w:t xml:space="preserve"> - una raccolta composta da tre documentari frutto del progetto “Archivi audiovisivi della memoria”; </w:t>
      </w:r>
      <w:r w:rsidRPr="00666D1E">
        <w:rPr>
          <w:rFonts w:cstheme="minorHAnsi"/>
          <w:b/>
          <w:sz w:val="24"/>
          <w:szCs w:val="24"/>
        </w:rPr>
        <w:t>Io sono ancora là</w:t>
      </w:r>
      <w:r w:rsidRPr="00666D1E">
        <w:rPr>
          <w:rFonts w:cstheme="minorHAnsi"/>
          <w:bCs/>
          <w:sz w:val="24"/>
          <w:szCs w:val="24"/>
        </w:rPr>
        <w:t xml:space="preserve"> (sulla deportazione a Mauthausen), </w:t>
      </w:r>
      <w:r w:rsidRPr="00666D1E">
        <w:rPr>
          <w:rFonts w:cstheme="minorHAnsi"/>
          <w:b/>
          <w:sz w:val="24"/>
          <w:szCs w:val="24"/>
        </w:rPr>
        <w:t>Patrioti, ribelli</w:t>
      </w:r>
      <w:r w:rsidRPr="00666D1E">
        <w:rPr>
          <w:rFonts w:cstheme="minorHAnsi"/>
          <w:bCs/>
          <w:sz w:val="24"/>
          <w:szCs w:val="24"/>
        </w:rPr>
        <w:t xml:space="preserve"> (sulla lotta di liberazione in provincia di Parma) ed </w:t>
      </w:r>
      <w:r w:rsidRPr="00666D1E">
        <w:rPr>
          <w:rFonts w:cstheme="minorHAnsi"/>
          <w:b/>
          <w:sz w:val="24"/>
          <w:szCs w:val="24"/>
        </w:rPr>
        <w:t>Eravamo donne ribelli</w:t>
      </w:r>
      <w:r w:rsidRPr="00666D1E">
        <w:rPr>
          <w:rFonts w:cstheme="minorHAnsi"/>
          <w:bCs/>
          <w:sz w:val="24"/>
          <w:szCs w:val="24"/>
        </w:rPr>
        <w:t xml:space="preserve"> (sulla resistenza al femminile). </w:t>
      </w:r>
    </w:p>
    <w:p w14:paraId="060D4F42" w14:textId="77777777" w:rsidR="00666D1E" w:rsidRPr="00666D1E" w:rsidRDefault="00666D1E" w:rsidP="00666D1E">
      <w:pPr>
        <w:tabs>
          <w:tab w:val="left" w:pos="5376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47A65A43" w14:textId="77777777" w:rsidR="00666D1E" w:rsidRPr="00666D1E" w:rsidRDefault="00666D1E" w:rsidP="00666D1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</w:t>
      </w:r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Cesena</w:t>
      </w:r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 la posa (il 19 gennaio) di </w:t>
      </w:r>
      <w:hyperlink r:id="rId7" w:history="1">
        <w:r w:rsidRPr="00666D1E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it-IT"/>
          </w:rPr>
          <w:t>nove pietre d’inciampo</w:t>
        </w:r>
      </w:hyperlink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sul selciato delle strade cittadine, progetto anche questo sostenuto dalla </w:t>
      </w:r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Regione</w:t>
      </w:r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ha preso il via la </w:t>
      </w:r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Settimana della Memoria</w:t>
      </w:r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>, un’occasione di riflessione pubblica diffusa con vari eventi in programma. Ogni pietra riporta il nome della persona arrestata e deportata, l’anno di nascita, giorno e luogo di deportazione, e data di morte ad Auschwitz.</w:t>
      </w:r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Le persone, sono appartenenti alle </w:t>
      </w:r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famiglie Forti, </w:t>
      </w:r>
      <w:proofErr w:type="spellStart"/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Jacchia</w:t>
      </w:r>
      <w:proofErr w:type="spellEnd"/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e </w:t>
      </w:r>
      <w:proofErr w:type="spellStart"/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Saralvo</w:t>
      </w:r>
      <w:proofErr w:type="spellEnd"/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La città malatestiana si aggiunge quindi alle numerose località europee che dal 1992 hanno abbracciato il progetto dell’artista tedesco </w:t>
      </w:r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Gunter </w:t>
      </w:r>
      <w:proofErr w:type="spellStart"/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Demnig</w:t>
      </w:r>
      <w:proofErr w:type="spellEnd"/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delle sue </w:t>
      </w:r>
      <w:hyperlink r:id="rId8" w:tgtFrame="_blank" w:history="1">
        <w:proofErr w:type="spellStart"/>
        <w:r w:rsidRPr="00666D1E">
          <w:rPr>
            <w:rFonts w:eastAsia="Times New Roman" w:cstheme="minorHAnsi"/>
            <w:color w:val="EC671A"/>
            <w:sz w:val="24"/>
            <w:szCs w:val="24"/>
            <w:u w:val="single"/>
            <w:lang w:eastAsia="it-IT"/>
          </w:rPr>
          <w:t>Stolpersteine</w:t>
        </w:r>
        <w:proofErr w:type="spellEnd"/>
      </w:hyperlink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a sostegno di una memoria diffusa delle vittime del nazismo. </w:t>
      </w:r>
    </w:p>
    <w:p w14:paraId="53E19A86" w14:textId="77777777" w:rsidR="00666D1E" w:rsidRPr="00666D1E" w:rsidRDefault="00666D1E" w:rsidP="00666D1E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666D1E">
        <w:rPr>
          <w:rFonts w:eastAsia="Times New Roman" w:cstheme="minorHAnsi"/>
          <w:sz w:val="24"/>
          <w:szCs w:val="24"/>
          <w:lang w:eastAsia="it-IT"/>
        </w:rPr>
        <w:t xml:space="preserve">Per quanto riguarda gli </w:t>
      </w:r>
      <w:r w:rsidRPr="00666D1E">
        <w:rPr>
          <w:rFonts w:eastAsia="Times New Roman" w:cstheme="minorHAnsi"/>
          <w:b/>
          <w:bCs/>
          <w:sz w:val="24"/>
          <w:szCs w:val="24"/>
          <w:lang w:eastAsia="it-IT"/>
        </w:rPr>
        <w:t>spettacoli</w:t>
      </w:r>
      <w:r w:rsidRPr="00666D1E">
        <w:rPr>
          <w:rFonts w:eastAsia="Times New Roman" w:cstheme="minorHAnsi"/>
          <w:sz w:val="24"/>
          <w:szCs w:val="24"/>
          <w:lang w:eastAsia="it-IT"/>
        </w:rPr>
        <w:t xml:space="preserve"> andrà in scena</w:t>
      </w:r>
      <w:r w:rsidRPr="00666D1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Pr="00666D1E">
        <w:rPr>
          <w:rFonts w:eastAsia="Times New Roman" w:cstheme="minorHAnsi"/>
          <w:sz w:val="24"/>
          <w:szCs w:val="24"/>
          <w:lang w:eastAsia="it-IT"/>
        </w:rPr>
        <w:t>il 27 gennaio al Teatro Comunale di Carpi</w:t>
      </w:r>
      <w:r w:rsidRPr="00666D1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Pr="00666D1E">
        <w:rPr>
          <w:rFonts w:eastAsia="Times New Roman" w:cstheme="minorHAnsi"/>
          <w:b/>
          <w:bCs/>
          <w:sz w:val="24"/>
          <w:szCs w:val="24"/>
          <w:lang w:eastAsia="it-IT"/>
        </w:rPr>
        <w:t>Segnale d'allarme - La mia battaglia VR</w:t>
      </w:r>
      <w:r w:rsidRPr="00666D1E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</w:t>
      </w:r>
      <w:r w:rsidRPr="00666D1E">
        <w:rPr>
          <w:rFonts w:eastAsia="Times New Roman" w:cstheme="minorHAnsi"/>
          <w:sz w:val="24"/>
          <w:szCs w:val="24"/>
          <w:lang w:eastAsia="it-IT"/>
        </w:rPr>
        <w:t>di e con</w:t>
      </w:r>
      <w:r w:rsidRPr="00666D1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Elio Germano, </w:t>
      </w:r>
      <w:r w:rsidRPr="00666D1E">
        <w:rPr>
          <w:rFonts w:eastAsia="Times New Roman" w:cstheme="minorHAnsi"/>
          <w:sz w:val="24"/>
          <w:szCs w:val="24"/>
          <w:lang w:eastAsia="it-IT"/>
        </w:rPr>
        <w:t>l</w:t>
      </w:r>
      <w:r w:rsidRPr="00666D1E">
        <w:rPr>
          <w:rFonts w:eastAsia="Times New Roman" w:cstheme="minorHAnsi"/>
          <w:i/>
          <w:iCs/>
          <w:sz w:val="24"/>
          <w:szCs w:val="24"/>
          <w:lang w:eastAsia="it-IT"/>
        </w:rPr>
        <w:t>’</w:t>
      </w:r>
      <w:r w:rsidRPr="00666D1E">
        <w:rPr>
          <w:rFonts w:cstheme="minorHAnsi"/>
          <w:sz w:val="24"/>
          <w:szCs w:val="24"/>
          <w:shd w:val="clear" w:color="auto" w:fill="FFFFFF"/>
        </w:rPr>
        <w:t xml:space="preserve">opera teatrale in realtà virtuale scritta da Elio Germano e Chiara Lagani realizzata dalla </w:t>
      </w:r>
      <w:r w:rsidRPr="00666D1E">
        <w:rPr>
          <w:rFonts w:cstheme="minorHAnsi"/>
          <w:b/>
          <w:bCs/>
          <w:sz w:val="24"/>
          <w:szCs w:val="24"/>
          <w:shd w:val="clear" w:color="auto" w:fill="FFFFFF"/>
        </w:rPr>
        <w:t>Fondazione Fossoli</w:t>
      </w:r>
      <w:r w:rsidRPr="00666D1E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66D1E">
        <w:rPr>
          <w:rFonts w:cstheme="minorHAnsi"/>
          <w:sz w:val="24"/>
          <w:szCs w:val="24"/>
        </w:rPr>
        <w:t xml:space="preserve">con due spettacoli alle </w:t>
      </w:r>
      <w:r w:rsidRPr="00666D1E">
        <w:rPr>
          <w:rFonts w:cstheme="minorHAnsi"/>
          <w:sz w:val="24"/>
          <w:szCs w:val="24"/>
          <w:shd w:val="clear" w:color="auto" w:fill="FFFFFF"/>
        </w:rPr>
        <w:t xml:space="preserve">ore 11 per le scuole (iscrizione obbligatoria su </w:t>
      </w:r>
      <w:hyperlink r:id="rId9" w:history="1">
        <w:r w:rsidRPr="00666D1E">
          <w:rPr>
            <w:rFonts w:cstheme="minorHAnsi"/>
            <w:color w:val="0000FF"/>
            <w:sz w:val="24"/>
            <w:szCs w:val="24"/>
            <w:u w:val="single"/>
            <w:shd w:val="clear" w:color="auto" w:fill="FFFFFF"/>
          </w:rPr>
          <w:t>info@fondazionefossoli.it</w:t>
        </w:r>
      </w:hyperlink>
      <w:r w:rsidRPr="00666D1E">
        <w:rPr>
          <w:rFonts w:cstheme="minorHAnsi"/>
          <w:sz w:val="24"/>
          <w:szCs w:val="24"/>
        </w:rPr>
        <w:t>) e alle ore</w:t>
      </w:r>
      <w:r w:rsidRPr="00666D1E">
        <w:rPr>
          <w:rFonts w:cstheme="minorHAnsi"/>
          <w:sz w:val="24"/>
          <w:szCs w:val="24"/>
          <w:shd w:val="clear" w:color="auto" w:fill="FFFFFF"/>
        </w:rPr>
        <w:t xml:space="preserve"> 21 per la cittadinanza </w:t>
      </w:r>
      <w:r w:rsidRPr="00666D1E">
        <w:rPr>
          <w:rFonts w:cstheme="minorHAnsi"/>
          <w:sz w:val="24"/>
          <w:szCs w:val="24"/>
          <w:shd w:val="clear" w:color="auto" w:fill="FFFFFF"/>
        </w:rPr>
        <w:lastRenderedPageBreak/>
        <w:t>(iscrizione obbligatoria, a partire dall'11 gennaio 2022, al link:</w:t>
      </w:r>
      <w:hyperlink r:id="rId10" w:history="1">
        <w:r w:rsidRPr="00666D1E">
          <w:rPr>
            <w:rFonts w:cstheme="minorHAnsi"/>
            <w:color w:val="0000FF"/>
            <w:sz w:val="24"/>
            <w:szCs w:val="24"/>
            <w:u w:val="single"/>
            <w:shd w:val="clear" w:color="auto" w:fill="FFFFFF"/>
          </w:rPr>
          <w:t>https://www.comune.carpi.mo.it/prenota-eventi/giornata-memoria/</w:t>
        </w:r>
      </w:hyperlink>
      <w:r w:rsidRPr="00666D1E">
        <w:rPr>
          <w:rFonts w:cstheme="minorHAnsi"/>
          <w:color w:val="0000FF"/>
          <w:sz w:val="24"/>
          <w:szCs w:val="24"/>
          <w:u w:val="single"/>
          <w:shd w:val="clear" w:color="auto" w:fill="FFFFFF"/>
        </w:rPr>
        <w:t>).</w:t>
      </w:r>
    </w:p>
    <w:p w14:paraId="10F1ECE3" w14:textId="77777777" w:rsidR="00666D1E" w:rsidRPr="00666D1E" w:rsidRDefault="00666D1E" w:rsidP="00666D1E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</w:p>
    <w:p w14:paraId="2C196AA7" w14:textId="77777777" w:rsidR="00666D1E" w:rsidRPr="00666D1E" w:rsidRDefault="00666D1E" w:rsidP="00666D1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Sempre il 27 gennaio, alle ore 21, al Teatro Masini di </w:t>
      </w:r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Faenza</w:t>
      </w:r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sarà in scena il </w:t>
      </w:r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Perlasca. Il coraggio di dire no,</w:t>
      </w:r>
      <w:r w:rsidRPr="00666D1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 </w:t>
      </w:r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Alessandro </w:t>
      </w:r>
      <w:proofErr w:type="spellStart"/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Albertin</w:t>
      </w:r>
      <w:proofErr w:type="spellEnd"/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666D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regia di </w:t>
      </w:r>
      <w:r w:rsidRPr="00666D1E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Michela Ottolini</w:t>
      </w:r>
      <w:r w:rsidRPr="00666D1E">
        <w:rPr>
          <w:rFonts w:eastAsia="Times New Roman" w:cstheme="minorHAnsi"/>
          <w:color w:val="666666"/>
          <w:sz w:val="24"/>
          <w:szCs w:val="24"/>
          <w:shd w:val="clear" w:color="auto" w:fill="FFFFFF"/>
          <w:lang w:eastAsia="it-IT"/>
        </w:rPr>
        <w:t xml:space="preserve">: </w:t>
      </w:r>
      <w:r w:rsidRPr="00666D1E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un racconto affascinante e commovente della storia di Giorgio Perlasca, un Giusto tra le Nazioni.</w:t>
      </w:r>
    </w:p>
    <w:p w14:paraId="661D4642" w14:textId="77777777" w:rsidR="00666D1E" w:rsidRPr="00666D1E" w:rsidRDefault="00666D1E" w:rsidP="00666D1E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6D1E">
        <w:rPr>
          <w:rFonts w:eastAsia="Times New Roman" w:cstheme="minorHAnsi"/>
          <w:sz w:val="24"/>
          <w:szCs w:val="24"/>
          <w:lang w:eastAsia="it-IT"/>
        </w:rPr>
        <w:t xml:space="preserve">Al Museo Ebraico di </w:t>
      </w:r>
      <w:r w:rsidRPr="00666D1E">
        <w:rPr>
          <w:rFonts w:eastAsia="Times New Roman" w:cstheme="minorHAnsi"/>
          <w:b/>
          <w:bCs/>
          <w:sz w:val="24"/>
          <w:szCs w:val="24"/>
          <w:lang w:eastAsia="it-IT"/>
        </w:rPr>
        <w:t>Bologna</w:t>
      </w:r>
      <w:r w:rsidRPr="00666D1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Pr="00666D1E">
        <w:rPr>
          <w:rFonts w:eastAsia="Times New Roman" w:cstheme="minorHAnsi"/>
          <w:sz w:val="24"/>
          <w:szCs w:val="24"/>
          <w:lang w:eastAsia="it-IT"/>
        </w:rPr>
        <w:t>(il 30 gennaio ore 16) si terrà lo spettacolo</w:t>
      </w:r>
      <w:r w:rsidRPr="00666D1E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hyperlink r:id="rId11" w:history="1">
        <w:r w:rsidRPr="00666D1E">
          <w:rPr>
            <w:rFonts w:eastAsia="Times New Roman" w:cstheme="minorHAnsi"/>
            <w:b/>
            <w:bCs/>
            <w:sz w:val="24"/>
            <w:szCs w:val="24"/>
            <w:lang w:eastAsia="it-IT"/>
          </w:rPr>
          <w:t>L’inferno di Auschwitz da Dante a Peter Weiss</w:t>
        </w:r>
      </w:hyperlink>
      <w:r w:rsidRPr="00666D1E">
        <w:rPr>
          <w:rFonts w:eastAsia="Times New Roman" w:cstheme="minorHAnsi"/>
          <w:sz w:val="24"/>
          <w:szCs w:val="24"/>
          <w:lang w:eastAsia="it-IT"/>
        </w:rPr>
        <w:t xml:space="preserve">, con </w:t>
      </w:r>
      <w:r w:rsidRPr="00666D1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 xml:space="preserve">Michael </w:t>
      </w:r>
      <w:proofErr w:type="spellStart"/>
      <w:r w:rsidRPr="00666D1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Dallapiazza</w:t>
      </w:r>
      <w:proofErr w:type="spellEnd"/>
      <w:r w:rsidRPr="00666D1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in dialogo con </w:t>
      </w:r>
      <w:r w:rsidRPr="00666D1E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it-IT"/>
        </w:rPr>
        <w:t>Emanuela Marcante e Daniele Tonini</w:t>
      </w:r>
      <w:r w:rsidRPr="00666D1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: letture, immagini e musiche di Luigi Nono, Viktor Ullmann, </w:t>
      </w:r>
      <w:proofErr w:type="spellStart"/>
      <w:r w:rsidRPr="00666D1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Ilse</w:t>
      </w:r>
      <w:proofErr w:type="spellEnd"/>
      <w:r w:rsidRPr="00666D1E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 Weber e Leonard Cohen. </w:t>
      </w:r>
    </w:p>
    <w:p w14:paraId="0C1D37A8" w14:textId="77777777" w:rsidR="00666D1E" w:rsidRPr="00666D1E" w:rsidRDefault="00666D1E" w:rsidP="00666D1E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6D1E">
        <w:rPr>
          <w:rFonts w:eastAsia="Times New Roman" w:cstheme="minorHAnsi"/>
          <w:color w:val="1C2024"/>
          <w:sz w:val="24"/>
          <w:szCs w:val="24"/>
          <w:lang w:eastAsia="it-IT"/>
        </w:rPr>
        <w:t xml:space="preserve">A </w:t>
      </w:r>
      <w:r w:rsidRPr="00666D1E">
        <w:rPr>
          <w:rFonts w:eastAsia="Times New Roman" w:cstheme="minorHAnsi"/>
          <w:b/>
          <w:bCs/>
          <w:color w:val="1C2024"/>
          <w:sz w:val="24"/>
          <w:szCs w:val="24"/>
          <w:lang w:eastAsia="it-IT"/>
        </w:rPr>
        <w:t>Ferrara</w:t>
      </w:r>
      <w:r w:rsidRPr="00666D1E">
        <w:rPr>
          <w:rFonts w:eastAsia="Times New Roman" w:cstheme="minorHAnsi"/>
          <w:color w:val="1C2024"/>
          <w:sz w:val="24"/>
          <w:szCs w:val="24"/>
          <w:lang w:eastAsia="it-IT"/>
        </w:rPr>
        <w:t>, al Teatro Comunale sono previsti - dal 25 al 30 gennaio –concerti, spettacoli, film e incontri</w:t>
      </w:r>
      <w:r w:rsidRPr="00666D1E">
        <w:rPr>
          <w:rFonts w:eastAsia="Times New Roman" w:cstheme="minorHAnsi"/>
          <w:i/>
          <w:iCs/>
          <w:color w:val="1C2024"/>
          <w:sz w:val="24"/>
          <w:szCs w:val="24"/>
          <w:lang w:eastAsia="it-IT"/>
        </w:rPr>
        <w:t>.</w:t>
      </w:r>
      <w:r w:rsidRPr="00666D1E">
        <w:rPr>
          <w:rFonts w:eastAsia="Times New Roman" w:cstheme="minorHAnsi"/>
          <w:sz w:val="24"/>
          <w:szCs w:val="24"/>
          <w:lang w:eastAsia="it-IT"/>
        </w:rPr>
        <w:t xml:space="preserve"> In particolare, tutte le conferenze al Ridotto del Teatro saranno introdotte e coordinate dal professor </w:t>
      </w:r>
      <w:r w:rsidRPr="00666D1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Franco Cardini </w:t>
      </w:r>
      <w:r w:rsidRPr="00666D1E">
        <w:rPr>
          <w:rFonts w:eastAsia="Times New Roman" w:cstheme="minorHAnsi"/>
          <w:sz w:val="24"/>
          <w:szCs w:val="24"/>
          <w:lang w:eastAsia="it-IT"/>
        </w:rPr>
        <w:t xml:space="preserve">(storico e saggista). </w:t>
      </w:r>
    </w:p>
    <w:p w14:paraId="57ECEE2A" w14:textId="77777777" w:rsidR="00666D1E" w:rsidRPr="00666D1E" w:rsidRDefault="00666D1E" w:rsidP="00666D1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7799BB2" w14:textId="77777777" w:rsidR="00666D1E" w:rsidRPr="00666D1E" w:rsidRDefault="00666D1E" w:rsidP="00666D1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174523D" w14:textId="77777777" w:rsidR="00D64576" w:rsidRDefault="00D64576"/>
    <w:sectPr w:rsidR="00D645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1E"/>
    <w:rsid w:val="00666D1E"/>
    <w:rsid w:val="00D6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A222"/>
  <w15:chartTrackingRefBased/>
  <w15:docId w15:val="{D33CE15D-7BC3-4FCF-AF46-BA2B003A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lpersteine.eu/en/hom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mune.cesena.fc.it/flex/cm/pages/ServeBLOB.php/L/IT/IDPagina/48922?web=1&amp;wdLOR=cB7D0D32D-B5E5-4F02-B1DC-01159588174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mentando.org" TargetMode="External"/><Relationship Id="rId11" Type="http://schemas.openxmlformats.org/officeDocument/2006/relationships/hyperlink" Target="https://pattoletturabo.comune.bologna.it/l-inferno-di-auschwitz-da-dante-a-peter-weiss" TargetMode="External"/><Relationship Id="rId5" Type="http://schemas.openxmlformats.org/officeDocument/2006/relationships/hyperlink" Target="https://bit.ly/3fzEDmA" TargetMode="External"/><Relationship Id="rId10" Type="http://schemas.openxmlformats.org/officeDocument/2006/relationships/hyperlink" Target="https://www.comune.carpi.mo.it/prenota-eventi/giornata-memoria/" TargetMode="External"/><Relationship Id="rId4" Type="http://schemas.openxmlformats.org/officeDocument/2006/relationships/hyperlink" Target="https://cartellone.emiliaromagnacultura.it/it/rassegna/per-non-dimenticare-giorno-della-memoria-2022/" TargetMode="External"/><Relationship Id="rId9" Type="http://schemas.openxmlformats.org/officeDocument/2006/relationships/hyperlink" Target="mailto:info@fondazionefoss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2022-01-22T09:49:00Z</dcterms:created>
  <dcterms:modified xsi:type="dcterms:W3CDTF">2022-01-22T09:49:00Z</dcterms:modified>
</cp:coreProperties>
</file>